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1044"/>
        <w:jc w:val="center"/>
        <w:rPr>
          <w:rFonts w:hint="eastAsia" w:eastAsia="黑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left="0" w:leftChars="0" w:firstLine="0" w:firstLineChars="0"/>
        <w:jc w:val="both"/>
        <w:rPr>
          <w:rFonts w:hint="eastAsia" w:eastAsia="黑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spacing w:line="480" w:lineRule="auto"/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ind w:left="0" w:leftChars="0" w:firstLine="0" w:firstLineChars="0"/>
        <w:jc w:val="center"/>
        <w:rPr>
          <w:rFonts w:eastAsia="黑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出租车经营权转让方</w:t>
      </w:r>
      <w:r>
        <w:rPr>
          <w:rFonts w:hint="eastAsia" w:eastAsia="黑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"/>
        <w:numPr>
          <w:ilvl w:val="1"/>
          <w:numId w:val="0"/>
        </w:numPr>
        <w:spacing w:line="480" w:lineRule="auto"/>
        <w:ind w:leftChars="0"/>
        <w:jc w:val="center"/>
        <w:outlineLvl w:val="9"/>
        <w:rPr>
          <w:sz w:val="32"/>
          <w:szCs w:val="36"/>
        </w:rPr>
      </w:pPr>
    </w:p>
    <w:p>
      <w:pPr>
        <w:spacing w:line="480" w:lineRule="auto"/>
        <w:jc w:val="center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sz w:val="22"/>
          <w:szCs w:val="28"/>
        </w:rPr>
      </w:pPr>
    </w:p>
    <w:p>
      <w:pPr>
        <w:spacing w:line="480" w:lineRule="auto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 xml:space="preserve"> </w:t>
      </w:r>
    </w:p>
    <w:p>
      <w:pPr>
        <w:spacing w:line="480" w:lineRule="auto"/>
        <w:rPr>
          <w:rFonts w:hint="eastAsia"/>
          <w:sz w:val="22"/>
          <w:szCs w:val="28"/>
          <w:lang w:val="en-US" w:eastAsia="zh-CN"/>
        </w:rPr>
      </w:pPr>
    </w:p>
    <w:p>
      <w:pPr>
        <w:spacing w:line="480" w:lineRule="auto"/>
        <w:rPr>
          <w:rFonts w:hint="eastAsia"/>
          <w:sz w:val="22"/>
          <w:szCs w:val="28"/>
          <w:lang w:val="en-US" w:eastAsia="zh-CN"/>
        </w:rPr>
      </w:pPr>
    </w:p>
    <w:p>
      <w:pPr>
        <w:spacing w:line="480" w:lineRule="auto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center"/>
        <w:rPr>
          <w:rFonts w:hint="eastAsia"/>
          <w:sz w:val="22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40"/>
          <w:szCs w:val="48"/>
          <w:lang w:val="en-US" w:eastAsia="zh-CN"/>
        </w:rPr>
        <w:t>2020年5月9日</w:t>
      </w:r>
      <w:bookmarkStart w:id="32" w:name="_GoBack"/>
      <w:bookmarkEnd w:id="32"/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5693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2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48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44"/>
              <w:szCs w:val="44"/>
            </w:rPr>
            <w:t>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/>
              <w:bCs/>
              <w:kern w:val="2"/>
              <w:sz w:val="2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/>
              <w:bCs/>
              <w:kern w:val="2"/>
              <w:sz w:val="22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Theme="minorHAnsi" w:hAnsiTheme="minorHAnsi" w:eastAsiaTheme="minorEastAsia" w:cstheme="minorBidi"/>
              <w:b/>
              <w:bCs/>
              <w:kern w:val="2"/>
              <w:sz w:val="22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_Toc31727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（一）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_Toc31727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_Toc25860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1．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_Toc25860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_Toc15544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2．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_Toc15544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_Toc18991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  <w:szCs w:val="20"/>
              <w:lang w:val="en-US" w:eastAsia="zh-CN"/>
            </w:rPr>
            <w:t xml:space="preserve">1.1. </w:t>
          </w:r>
          <w:r>
            <w:rPr>
              <w:rFonts w:hint="eastAsia"/>
              <w:szCs w:val="20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_Toc18991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_Toc15300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szCs w:val="36"/>
              <w:lang w:val="en-US" w:eastAsia="zh-CN"/>
            </w:rPr>
            <w:t xml:space="preserve">1. </w:t>
          </w:r>
          <w:r>
            <w:rPr>
              <w:rFonts w:hint="eastAsia"/>
              <w:szCs w:val="36"/>
              <w:lang w:val="en-US" w:eastAsia="zh-CN"/>
            </w:rPr>
            <w:t>交易平台简介</w:t>
          </w:r>
          <w:r>
            <w:tab/>
          </w:r>
          <w:r>
            <w:fldChar w:fldCharType="begin"/>
          </w:r>
          <w:r>
            <w:instrText xml:space="preserve"> PAGEREF _Toc15300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_Toc21001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0"/>
              <w:lang w:val="en-US" w:eastAsia="zh-CN"/>
            </w:rPr>
            <w:t>2.1诚信库注册</w:t>
          </w:r>
          <w:r>
            <w:tab/>
          </w:r>
          <w:r>
            <w:fldChar w:fldCharType="begin"/>
          </w:r>
          <w:r>
            <w:instrText xml:space="preserve"> PAGEREF _Toc21001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_Toc25440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0"/>
              <w:lang w:val="en-US" w:eastAsia="zh-CN"/>
            </w:rPr>
            <w:t>2.2平台登录</w:t>
          </w:r>
          <w:r>
            <w:tab/>
          </w:r>
          <w:r>
            <w:fldChar w:fldCharType="begin"/>
          </w:r>
          <w:r>
            <w:instrText xml:space="preserve"> PAGEREF _Toc25440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_Toc13146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szCs w:val="20"/>
              <w:lang w:val="en-US" w:eastAsia="zh-CN"/>
            </w:rPr>
            <w:t>2.3交易平台功能简介</w:t>
          </w:r>
          <w:r>
            <w:tab/>
          </w:r>
          <w:r>
            <w:fldChar w:fldCharType="begin"/>
          </w:r>
          <w:r>
            <w:instrText xml:space="preserve"> PAGEREF _Toc13146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_Toc30236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default"/>
              <w:szCs w:val="36"/>
              <w:lang w:val="en-US" w:eastAsia="zh-CN"/>
            </w:rPr>
            <w:t xml:space="preserve">2. </w:t>
          </w:r>
          <w:r>
            <w:rPr>
              <w:rFonts w:hint="eastAsia"/>
              <w:szCs w:val="36"/>
              <w:lang w:val="en-US" w:eastAsia="zh-CN"/>
            </w:rPr>
            <w:t>交易平台-项目注册</w:t>
          </w:r>
          <w:r>
            <w:tab/>
          </w:r>
          <w:r>
            <w:fldChar w:fldCharType="begin"/>
          </w:r>
          <w:r>
            <w:instrText xml:space="preserve"> PAGEREF _Toc30236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instrText xml:space="preserve"> HYPERLINK \l _Toc6581 </w:instrText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3.1计划申请</w:t>
          </w:r>
          <w:r>
            <w:tab/>
          </w:r>
          <w:r>
            <w:fldChar w:fldCharType="begin"/>
          </w:r>
          <w:r>
            <w:instrText xml:space="preserve"> PAGEREF _Toc6581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numPr>
              <w:ilvl w:val="0"/>
              <w:numId w:val="0"/>
            </w:numPr>
            <w:spacing w:line="480" w:lineRule="auto"/>
            <w:outlineLvl w:val="0"/>
            <w:rPr>
              <w:rFonts w:hint="eastAsia" w:asciiTheme="minorHAnsi" w:hAnsiTheme="minorHAnsi" w:eastAsiaTheme="minorEastAsia" w:cstheme="minorBidi"/>
              <w:b/>
              <w:bCs/>
              <w:kern w:val="2"/>
              <w:sz w:val="22"/>
              <w:szCs w:val="28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bCs/>
              <w:kern w:val="2"/>
              <w:szCs w:val="28"/>
              <w:lang w:val="en-US" w:eastAsia="zh-CN" w:bidi="ar-SA"/>
            </w:rPr>
            <w:fldChar w:fldCharType="end"/>
          </w:r>
        </w:p>
        <w:p>
          <w:pPr>
            <w:numPr>
              <w:ilvl w:val="0"/>
              <w:numId w:val="0"/>
            </w:numPr>
            <w:spacing w:line="480" w:lineRule="auto"/>
            <w:outlineLvl w:val="0"/>
            <w:rPr>
              <w:rFonts w:hint="eastAsia"/>
              <w:sz w:val="22"/>
              <w:szCs w:val="28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</w:pPr>
      <w:bookmarkStart w:id="0" w:name="_Toc346701621"/>
      <w:bookmarkStart w:id="1" w:name="_Toc518398456"/>
      <w:bookmarkStart w:id="2" w:name="_Toc346183639"/>
      <w:bookmarkStart w:id="3" w:name="_Toc31727"/>
      <w:r>
        <w:t>浏览器配置</w:t>
      </w:r>
      <w:bookmarkEnd w:id="0"/>
      <w:bookmarkEnd w:id="1"/>
      <w:bookmarkEnd w:id="2"/>
      <w:bookmarkEnd w:id="3"/>
    </w:p>
    <w:p>
      <w:pPr>
        <w:pStyle w:val="3"/>
        <w:ind w:left="1072" w:hanging="1072"/>
      </w:pPr>
      <w:bookmarkStart w:id="4" w:name="_Toc346183640"/>
      <w:bookmarkStart w:id="5" w:name="_Toc346701622"/>
      <w:bookmarkStart w:id="6" w:name="_Toc518398457"/>
      <w:bookmarkStart w:id="7" w:name="_Toc25860"/>
      <w:r>
        <w:t>Internet选项</w:t>
      </w:r>
      <w:bookmarkEnd w:id="4"/>
      <w:bookmarkEnd w:id="5"/>
      <w:bookmarkEnd w:id="6"/>
      <w:bookmarkEnd w:id="7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先在ie11浏览器中打开登陆系统地址：http://www.hrbggzy.org.cn/TPBidder/memberLogin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spacing w:val="4"/>
          <w:lang w:val="en-US" w:eastAsia="zh-CN"/>
        </w:rPr>
        <w:t>注：系统仅支持IE11版本以上浏览器，其他浏览器登陆系统会有功能受限！！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62350" cy="315277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14650" cy="3476625"/>
            <wp:effectExtent l="0" t="0" r="11430" b="1333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8075" cy="3895725"/>
            <wp:effectExtent l="0" t="0" r="952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4257675" cy="4000500"/>
            <wp:effectExtent l="0" t="0" r="9525" b="762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打开系统后</w:t>
      </w:r>
      <w:r>
        <w:t>，</w:t>
      </w:r>
      <w:r>
        <w:rPr>
          <w:rFonts w:hint="eastAsia"/>
          <w:lang w:val="en-US" w:eastAsia="zh-CN"/>
        </w:rPr>
        <w:t>地址自动获取，无需手填，</w:t>
      </w:r>
      <w:r>
        <w:t>然后点击“添加”按钮完成添加</w:t>
      </w:r>
      <w:r>
        <w:rPr>
          <w:rFonts w:hint="eastAsia"/>
          <w:lang w:val="en-US" w:eastAsia="zh-CN"/>
        </w:rPr>
        <w:t>即可</w:t>
      </w:r>
      <w:r>
        <w:t>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3775" cy="4152900"/>
            <wp:effectExtent l="0" t="0" r="1905" b="762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5926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c7ENdYAAAALAQAADwAAAAAAAAABACAAAAAiAAAAZHJzL2Rvd25yZXYu&#10;eG1sUEsBAhQAFAAAAAgAh07iQOwKzLw2AgAAcQQAAA4AAAAAAAAAAQAgAAAAJQEAAGRycy9lMm9E&#10;b2MueG1sUEsFBgAAAAAGAAYAWQEAAM0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114300" distR="114300">
            <wp:extent cx="3448050" cy="3686175"/>
            <wp:effectExtent l="0" t="0" r="11430" b="19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114300" distR="114300">
            <wp:extent cx="3524250" cy="3705225"/>
            <wp:effectExtent l="0" t="0" r="11430" b="1333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3"/>
        <w:ind w:left="1072" w:hanging="1072"/>
      </w:pPr>
      <w:bookmarkStart w:id="8" w:name="_Toc518398458"/>
      <w:bookmarkStart w:id="9" w:name="_Toc346183641"/>
      <w:bookmarkStart w:id="10" w:name="_Toc346701623"/>
      <w:bookmarkStart w:id="11" w:name="_Toc15544"/>
      <w:r>
        <w:t>关闭拦截工具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0"/>
        <w:ind w:firstLine="0" w:firstLineChars="0"/>
        <w:jc w:val="center"/>
      </w:pPr>
      <w:r>
        <w:drawing>
          <wp:inline distT="0" distB="0" distL="114300" distR="114300">
            <wp:extent cx="5095875" cy="2324100"/>
            <wp:effectExtent l="0" t="0" r="9525" b="762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0" w:firstLineChars="0"/>
        <w:jc w:val="center"/>
      </w:pPr>
    </w:p>
    <w:p>
      <w:pPr>
        <w:pStyle w:val="20"/>
        <w:ind w:firstLine="0" w:firstLineChars="0"/>
        <w:jc w:val="center"/>
      </w:pPr>
    </w:p>
    <w:p>
      <w:pPr>
        <w:pStyle w:val="20"/>
        <w:ind w:firstLine="0" w:firstLineChars="0"/>
        <w:jc w:val="center"/>
      </w:pPr>
    </w:p>
    <w:p>
      <w:pPr>
        <w:pStyle w:val="20"/>
        <w:ind w:firstLine="0" w:firstLineChars="0"/>
        <w:jc w:val="center"/>
      </w:pPr>
    </w:p>
    <w:p>
      <w:pPr>
        <w:pStyle w:val="3"/>
        <w:numPr>
          <w:ilvl w:val="1"/>
          <w:numId w:val="2"/>
        </w:numPr>
        <w:bidi w:val="0"/>
        <w:spacing w:line="480" w:lineRule="auto"/>
        <w:ind w:left="567" w:leftChars="0" w:hanging="567" w:firstLineChars="0"/>
        <w:outlineLvl w:val="1"/>
        <w:rPr>
          <w:rFonts w:hint="default"/>
          <w:sz w:val="32"/>
          <w:szCs w:val="20"/>
          <w:lang w:val="en-US" w:eastAsia="zh-CN"/>
        </w:rPr>
      </w:pPr>
      <w:bookmarkStart w:id="12" w:name="_Toc18991"/>
      <w:r>
        <w:rPr>
          <w:rFonts w:hint="eastAsia"/>
          <w:sz w:val="32"/>
          <w:szCs w:val="20"/>
          <w:lang w:val="en-US" w:eastAsia="zh-CN"/>
        </w:rPr>
        <w:t>驱动下载</w:t>
      </w:r>
      <w:bookmarkEnd w:id="12"/>
    </w:p>
    <w:p>
      <w:pPr>
        <w:spacing w:line="480" w:lineRule="auto"/>
        <w:ind w:left="0" w:leftChars="0" w:firstLine="420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浏览器配置完成之后，需要下载哈尔滨市公共资源交易平台驱动；进入哈尔滨市公共资源交易平台登录页面，在登录界面可以看到“驱动下载”按钮，直接点击进行驱动下载，可以直接运行安装，驱动安装完成之后就可以进入哈尔滨市公共资源交易平台。</w:t>
      </w:r>
    </w:p>
    <w:p>
      <w:pPr>
        <w:spacing w:line="480" w:lineRule="auto"/>
        <w:ind w:left="0" w:leftChars="0" w:firstLine="42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8595" cy="2447290"/>
            <wp:effectExtent l="0" t="0" r="825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480" w:lineRule="auto"/>
        <w:ind w:left="0" w:leftChars="0" w:firstLine="562" w:firstLineChars="200"/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图1.3-1</w:t>
      </w:r>
    </w:p>
    <w:p>
      <w:pPr>
        <w:spacing w:line="480" w:lineRule="auto"/>
        <w:ind w:left="0" w:leftChars="0" w:firstLine="42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7960" cy="2415540"/>
            <wp:effectExtent l="0" t="0" r="889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480" w:lineRule="auto"/>
        <w:ind w:left="0" w:leftChars="0" w:firstLine="562" w:firstLineChars="20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图1.3-2</w:t>
      </w:r>
    </w:p>
    <w:p>
      <w:pPr>
        <w:pStyle w:val="2"/>
        <w:numPr>
          <w:ilvl w:val="0"/>
          <w:numId w:val="3"/>
        </w:numPr>
        <w:spacing w:line="480" w:lineRule="auto"/>
        <w:ind w:left="0" w:leftChars="0" w:firstLine="0" w:firstLineChars="0"/>
        <w:outlineLvl w:val="0"/>
        <w:rPr>
          <w:rFonts w:hint="default"/>
          <w:sz w:val="32"/>
          <w:szCs w:val="36"/>
          <w:lang w:val="en-US" w:eastAsia="zh-CN"/>
        </w:rPr>
      </w:pPr>
      <w:bookmarkStart w:id="13" w:name="_Toc29591"/>
      <w:bookmarkStart w:id="14" w:name="_Toc15300"/>
      <w:r>
        <w:rPr>
          <w:rFonts w:hint="eastAsia"/>
          <w:sz w:val="32"/>
          <w:szCs w:val="36"/>
          <w:lang w:val="en-US" w:eastAsia="zh-CN"/>
        </w:rPr>
        <w:t>交易平台简介</w:t>
      </w:r>
      <w:bookmarkEnd w:id="13"/>
      <w:bookmarkEnd w:id="14"/>
    </w:p>
    <w:p>
      <w:pPr>
        <w:pStyle w:val="3"/>
        <w:numPr>
          <w:ilvl w:val="2"/>
          <w:numId w:val="0"/>
        </w:numPr>
        <w:bidi w:val="0"/>
        <w:spacing w:line="480" w:lineRule="auto"/>
        <w:ind w:left="0" w:leftChars="0"/>
        <w:outlineLvl w:val="1"/>
        <w:rPr>
          <w:rFonts w:hint="eastAsia"/>
          <w:sz w:val="32"/>
          <w:szCs w:val="20"/>
          <w:lang w:val="en-US" w:eastAsia="zh-CN"/>
        </w:rPr>
      </w:pPr>
      <w:bookmarkStart w:id="15" w:name="_Toc21001"/>
      <w:bookmarkStart w:id="16" w:name="_Toc3788"/>
      <w:r>
        <w:rPr>
          <w:rFonts w:hint="eastAsia"/>
          <w:sz w:val="32"/>
          <w:szCs w:val="20"/>
          <w:lang w:val="en-US" w:eastAsia="zh-CN"/>
        </w:rPr>
        <w:t>2.1诚信库注册</w:t>
      </w:r>
      <w:bookmarkEnd w:id="15"/>
    </w:p>
    <w:p>
      <w:pPr>
        <w:numPr>
          <w:ilvl w:val="0"/>
          <w:numId w:val="4"/>
        </w:numPr>
        <w:spacing w:line="480" w:lineRule="auto"/>
        <w:ind w:left="0" w:leftChars="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在登录哈尔滨市公共资源交易平台之前，需要在哈尔滨市公共资源交易平台进行诚信库账号注册，首先需要进入</w:t>
      </w:r>
      <w:r>
        <w:rPr>
          <w:rFonts w:hint="eastAsia"/>
          <w:b/>
          <w:bCs/>
          <w:sz w:val="22"/>
          <w:szCs w:val="28"/>
          <w:lang w:val="en-US" w:eastAsia="zh-CN"/>
        </w:rPr>
        <w:t>哈尔滨市公共资源交易中心网站（http://hrbggzy.org.cn/）</w:t>
      </w:r>
      <w:r>
        <w:rPr>
          <w:rFonts w:hint="eastAsia"/>
          <w:b w:val="0"/>
          <w:bCs w:val="0"/>
          <w:sz w:val="22"/>
          <w:szCs w:val="28"/>
          <w:lang w:val="en-US" w:eastAsia="zh-CN"/>
        </w:rPr>
        <w:t>，进入网站之后，找到“产权交易用户”点击进入，会直接跳转到哈尔滨市公共资源交易平台登录页面。如下图；</w:t>
      </w:r>
    </w:p>
    <w:p>
      <w:pPr>
        <w:numPr>
          <w:ilvl w:val="0"/>
          <w:numId w:val="0"/>
        </w:numPr>
        <w:spacing w:line="480" w:lineRule="auto"/>
        <w:ind w:left="0" w:leftChars="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1770" cy="2442210"/>
            <wp:effectExtent l="0" t="0" r="508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图2.1-1</w:t>
      </w:r>
    </w:p>
    <w:p>
      <w:pPr>
        <w:spacing w:line="480" w:lineRule="auto"/>
        <w:ind w:left="0" w:leftChars="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4310" cy="248031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图2.1-2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进入到哈尔滨市公共资源交易平台之后，可以看到页面右侧的登录界面，点击登录界面上面的“免费注册”，可以进行诚信库注册。</w:t>
      </w:r>
    </w:p>
    <w:p>
      <w:pPr>
        <w:numPr>
          <w:ilvl w:val="0"/>
          <w:numId w:val="0"/>
        </w:numPr>
        <w:spacing w:line="480" w:lineRule="auto"/>
        <w:ind w:left="0" w:leftChars="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71770" cy="24555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图2.1-3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进入诚信库注册页面之后，先要阅读“注册协议”。</w:t>
      </w:r>
    </w:p>
    <w:p>
      <w:pPr>
        <w:numPr>
          <w:ilvl w:val="0"/>
          <w:numId w:val="0"/>
        </w:numPr>
        <w:spacing w:line="480" w:lineRule="auto"/>
        <w:ind w:leftChars="0"/>
        <w:jc w:val="both"/>
      </w:pPr>
      <w:r>
        <w:drawing>
          <wp:inline distT="0" distB="0" distL="114300" distR="114300">
            <wp:extent cx="5266055" cy="2474595"/>
            <wp:effectExtent l="0" t="0" r="1079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图2.1-4</w:t>
      </w:r>
    </w:p>
    <w:p>
      <w:pPr>
        <w:spacing w:line="480" w:lineRule="auto"/>
        <w:ind w:left="0" w:leftChars="0" w:firstLine="440" w:firstLineChars="200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阅读注册协议之后，进入到用户类型选择页面，按照自己实际的身份需求进行选择，首次注册只能够选择一种用户类型，但是在审核之后可以添加其他用户类型。注册时需要注意：登录名建议使用单位全称中文名进行注册；密码要设置高复杂度避免因密码被破解而造成损失。</w:t>
      </w:r>
    </w:p>
    <w:p>
      <w:pPr>
        <w:spacing w:line="480" w:lineRule="auto"/>
        <w:ind w:left="0" w:leftChars="0"/>
        <w:jc w:val="both"/>
      </w:pPr>
      <w:r>
        <w:drawing>
          <wp:inline distT="0" distB="0" distL="114300" distR="114300">
            <wp:extent cx="5265420" cy="2484120"/>
            <wp:effectExtent l="0" t="0" r="11430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图2.1-5</w:t>
      </w:r>
    </w:p>
    <w:p>
      <w:pPr>
        <w:spacing w:line="480" w:lineRule="auto"/>
        <w:ind w:left="0" w:leftChars="0"/>
        <w:jc w:val="center"/>
      </w:pPr>
      <w:r>
        <w:drawing>
          <wp:inline distT="0" distB="0" distL="114300" distR="114300">
            <wp:extent cx="5260975" cy="2369820"/>
            <wp:effectExtent l="0" t="0" r="1587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图2.1-6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点击“立即登录”之后，系统会提示“请先登录诚信库完善信息！”，确定之后，进入诚信库注册信息填写页面。如下图；</w:t>
      </w:r>
    </w:p>
    <w:p>
      <w:pPr>
        <w:numPr>
          <w:ilvl w:val="0"/>
          <w:numId w:val="0"/>
        </w:numPr>
        <w:spacing w:line="480" w:lineRule="auto"/>
        <w:ind w:leftChars="0"/>
        <w:jc w:val="both"/>
      </w:pPr>
      <w:r>
        <w:drawing>
          <wp:inline distT="0" distB="0" distL="114300" distR="114300">
            <wp:extent cx="5266690" cy="2419350"/>
            <wp:effectExtent l="0" t="0" r="1016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图2.1-7</w:t>
      </w:r>
    </w:p>
    <w:p>
      <w:pPr>
        <w:spacing w:line="480" w:lineRule="auto"/>
        <w:ind w:left="0" w:leftChars="0" w:firstLine="440" w:firstLineChars="200"/>
        <w:jc w:val="both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填写诚信库信息时需要注意，诚信库注册一定要填写真实、有效、合法的企业或者个人信息，带*号的信息是必填项，填写完成之后需要进行诚信库电子件上传。</w:t>
      </w:r>
    </w:p>
    <w:p>
      <w:pPr>
        <w:spacing w:line="480" w:lineRule="auto"/>
        <w:ind w:left="0" w:leftChars="0" w:firstLine="420" w:firstLineChars="200"/>
        <w:jc w:val="both"/>
      </w:pPr>
      <w:r>
        <w:drawing>
          <wp:inline distT="0" distB="0" distL="114300" distR="114300">
            <wp:extent cx="5256530" cy="1864360"/>
            <wp:effectExtent l="0" t="0" r="127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图2.1-8</w:t>
      </w:r>
    </w:p>
    <w:p>
      <w:pPr>
        <w:spacing w:line="480" w:lineRule="auto"/>
        <w:ind w:left="0" w:leftChars="0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5、填写完诚信库信息并上传电子件之后，点击“提交信息”并通过审核，即完成哈尔滨市公共资源交易平台诚信库注册工作。</w:t>
      </w:r>
    </w:p>
    <w:p>
      <w:pPr>
        <w:pStyle w:val="3"/>
        <w:numPr>
          <w:ilvl w:val="2"/>
          <w:numId w:val="0"/>
        </w:numPr>
        <w:bidi w:val="0"/>
        <w:spacing w:line="480" w:lineRule="auto"/>
        <w:ind w:left="0" w:leftChars="0"/>
        <w:outlineLvl w:val="1"/>
        <w:rPr>
          <w:rFonts w:hint="default"/>
          <w:sz w:val="32"/>
          <w:szCs w:val="20"/>
          <w:lang w:val="en-US" w:eastAsia="zh-CN"/>
        </w:rPr>
      </w:pPr>
      <w:bookmarkStart w:id="17" w:name="_Toc25440"/>
      <w:r>
        <w:rPr>
          <w:rFonts w:hint="eastAsia"/>
          <w:sz w:val="32"/>
          <w:szCs w:val="20"/>
          <w:lang w:val="en-US" w:eastAsia="zh-CN"/>
        </w:rPr>
        <w:t>2.2平台登录</w:t>
      </w:r>
      <w:bookmarkEnd w:id="16"/>
      <w:bookmarkEnd w:id="17"/>
    </w:p>
    <w:p>
      <w:pPr>
        <w:numPr>
          <w:ilvl w:val="0"/>
          <w:numId w:val="0"/>
        </w:numPr>
        <w:spacing w:line="480" w:lineRule="auto"/>
        <w:ind w:left="0" w:leftChars="0"/>
        <w:rPr>
          <w:sz w:val="22"/>
          <w:szCs w:val="28"/>
        </w:rPr>
      </w:pPr>
      <w:bookmarkStart w:id="18" w:name="_Toc23637_WPSOffice_Level1"/>
      <w:bookmarkStart w:id="19" w:name="_Toc21289_WPSOffice_Level1"/>
      <w:bookmarkStart w:id="20" w:name="_Toc18109_WPSOffice_Level1"/>
      <w:bookmarkStart w:id="21" w:name="_Toc14524_WPSOffice_Level1"/>
      <w:bookmarkStart w:id="22" w:name="_Toc16235"/>
      <w:r>
        <w:rPr>
          <w:rFonts w:hint="eastAsia"/>
          <w:sz w:val="22"/>
          <w:szCs w:val="28"/>
          <w:lang w:val="en-US" w:eastAsia="zh-CN"/>
        </w:rPr>
        <w:t>1、</w:t>
      </w:r>
      <w:r>
        <w:rPr>
          <w:sz w:val="22"/>
          <w:szCs w:val="28"/>
        </w:rPr>
        <w:t>打开</w:t>
      </w:r>
      <w:r>
        <w:rPr>
          <w:rFonts w:hint="eastAsia"/>
          <w:sz w:val="22"/>
          <w:szCs w:val="28"/>
        </w:rPr>
        <w:t>“</w:t>
      </w:r>
      <w:r>
        <w:rPr>
          <w:rFonts w:hint="eastAsia"/>
          <w:sz w:val="22"/>
          <w:szCs w:val="28"/>
          <w:lang w:val="en-US" w:eastAsia="zh-CN"/>
        </w:rPr>
        <w:t>哈尔滨市公共资源交易平台</w:t>
      </w:r>
      <w:r>
        <w:rPr>
          <w:rFonts w:hint="eastAsia"/>
          <w:sz w:val="22"/>
          <w:szCs w:val="28"/>
        </w:rPr>
        <w:t>”，</w:t>
      </w:r>
      <w:r>
        <w:rPr>
          <w:rFonts w:hint="eastAsia"/>
          <w:sz w:val="22"/>
          <w:szCs w:val="28"/>
          <w:lang w:val="en-US" w:eastAsia="zh-CN"/>
        </w:rPr>
        <w:t>在“用户登录”界面，输入自己的账号和密码，然后立即登录，</w:t>
      </w:r>
      <w:r>
        <w:rPr>
          <w:rFonts w:hint="eastAsia"/>
          <w:sz w:val="22"/>
          <w:szCs w:val="28"/>
        </w:rPr>
        <w:t>如下图：</w:t>
      </w:r>
      <w:bookmarkEnd w:id="18"/>
      <w:bookmarkEnd w:id="19"/>
      <w:bookmarkEnd w:id="20"/>
      <w:bookmarkEnd w:id="21"/>
      <w:bookmarkEnd w:id="22"/>
    </w:p>
    <w:p>
      <w:pPr>
        <w:spacing w:line="480" w:lineRule="auto"/>
        <w:ind w:left="0" w:leftChars="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690" cy="2383790"/>
            <wp:effectExtent l="0" t="0" r="10160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 w:eastAsia="宋体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图2.2-1</w:t>
      </w:r>
    </w:p>
    <w:p>
      <w:pPr>
        <w:numPr>
          <w:ilvl w:val="0"/>
          <w:numId w:val="5"/>
        </w:numPr>
        <w:spacing w:line="480" w:lineRule="auto"/>
        <w:ind w:left="0" w:leftChars="0"/>
        <w:rPr>
          <w:rFonts w:hint="eastAsia"/>
          <w:sz w:val="22"/>
          <w:szCs w:val="28"/>
        </w:rPr>
      </w:pPr>
      <w:bookmarkStart w:id="23" w:name="_Toc4935_WPSOffice_Level1"/>
      <w:bookmarkStart w:id="24" w:name="_Toc12387_WPSOffice_Level1"/>
      <w:bookmarkStart w:id="25" w:name="_Toc5429_WPSOffice_Level1"/>
      <w:bookmarkStart w:id="26" w:name="_Toc10293_WPSOffice_Level1"/>
      <w:bookmarkStart w:id="27" w:name="_Toc23410"/>
      <w:r>
        <w:rPr>
          <w:rFonts w:hint="eastAsia"/>
          <w:sz w:val="22"/>
          <w:szCs w:val="28"/>
          <w:lang w:val="en-US" w:eastAsia="zh-CN"/>
        </w:rPr>
        <w:t>进入交易平台之后，建议立即修改密码，以保证账号的使用安全。</w:t>
      </w:r>
    </w:p>
    <w:p>
      <w:pPr>
        <w:numPr>
          <w:ilvl w:val="0"/>
          <w:numId w:val="0"/>
        </w:numPr>
        <w:spacing w:line="480" w:lineRule="auto"/>
        <w:ind w:left="0" w:leftChars="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6055" cy="1868805"/>
            <wp:effectExtent l="0" t="0" r="1079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0" w:leftChars="0"/>
        <w:jc w:val="center"/>
        <w:rPr>
          <w:rFonts w:hint="default"/>
          <w:sz w:val="22"/>
          <w:szCs w:val="28"/>
          <w:lang w:val="en-US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图2.2-2</w:t>
      </w:r>
    </w:p>
    <w:p>
      <w:pPr>
        <w:pStyle w:val="3"/>
        <w:numPr>
          <w:ilvl w:val="2"/>
          <w:numId w:val="0"/>
        </w:numPr>
        <w:bidi w:val="0"/>
        <w:spacing w:line="480" w:lineRule="auto"/>
        <w:ind w:left="0" w:leftChars="0"/>
        <w:outlineLvl w:val="1"/>
        <w:rPr>
          <w:rFonts w:hint="default"/>
          <w:sz w:val="32"/>
          <w:szCs w:val="20"/>
          <w:lang w:val="en-US" w:eastAsia="zh-CN"/>
        </w:rPr>
      </w:pPr>
      <w:bookmarkStart w:id="28" w:name="_Toc690"/>
      <w:bookmarkStart w:id="29" w:name="_Toc13146"/>
      <w:r>
        <w:rPr>
          <w:rFonts w:hint="eastAsia"/>
          <w:sz w:val="32"/>
          <w:szCs w:val="20"/>
          <w:lang w:val="en-US" w:eastAsia="zh-CN"/>
        </w:rPr>
        <w:t>2.3交易平台功能简介</w:t>
      </w:r>
      <w:bookmarkEnd w:id="28"/>
      <w:bookmarkEnd w:id="29"/>
    </w:p>
    <w:bookmarkEnd w:id="23"/>
    <w:bookmarkEnd w:id="24"/>
    <w:bookmarkEnd w:id="25"/>
    <w:bookmarkEnd w:id="26"/>
    <w:bookmarkEnd w:id="27"/>
    <w:p>
      <w:pPr>
        <w:numPr>
          <w:ilvl w:val="0"/>
          <w:numId w:val="6"/>
        </w:numPr>
        <w:spacing w:line="480" w:lineRule="auto"/>
        <w:ind w:left="0"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进入到交易平台首页之后，点击左上角“</w:t>
      </w:r>
      <w:r>
        <w:rPr>
          <w:sz w:val="22"/>
          <w:szCs w:val="28"/>
        </w:rPr>
        <w:drawing>
          <wp:inline distT="0" distB="0" distL="114300" distR="114300">
            <wp:extent cx="509270" cy="246380"/>
            <wp:effectExtent l="0" t="0" r="5080" b="12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  <w:lang w:val="en-US" w:eastAsia="zh-CN"/>
        </w:rPr>
        <w:t>”按钮，会进如当前账号菜单功能页面，包含当前账号可操作的业务条线，也是交易平台的主要功能菜单；</w:t>
      </w:r>
    </w:p>
    <w:p>
      <w:pPr>
        <w:numPr>
          <w:ilvl w:val="0"/>
          <w:numId w:val="6"/>
        </w:numPr>
        <w:spacing w:line="480" w:lineRule="auto"/>
        <w:ind w:left="0" w:leftChars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点击右上角“</w:t>
      </w:r>
      <w:r>
        <w:rPr>
          <w:sz w:val="22"/>
          <w:szCs w:val="28"/>
        </w:rPr>
        <w:drawing>
          <wp:inline distT="0" distB="0" distL="114300" distR="114300">
            <wp:extent cx="175895" cy="181610"/>
            <wp:effectExtent l="0" t="0" r="14605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  <w:lang w:val="en-US" w:eastAsia="zh-CN"/>
        </w:rPr>
        <w:t>”按钮，进入待办事项提示页面，会提示该账号当前有哪些待办事项，并且有语音提醒功能；右上角“</w:t>
      </w:r>
      <w:r>
        <w:rPr>
          <w:sz w:val="22"/>
          <w:szCs w:val="28"/>
        </w:rPr>
        <w:drawing>
          <wp:inline distT="0" distB="0" distL="114300" distR="114300">
            <wp:extent cx="173990" cy="179705"/>
            <wp:effectExtent l="0" t="0" r="16510" b="1079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  <w:lang w:val="en-US" w:eastAsia="zh-CN"/>
        </w:rPr>
        <w:t>”按钮，点击之后会进入个人资料模块，在这个模块中可以进行密码重置，头像更换等个性化功能。</w:t>
      </w:r>
    </w:p>
    <w:p>
      <w:pPr>
        <w:numPr>
          <w:ilvl w:val="0"/>
          <w:numId w:val="6"/>
        </w:numPr>
        <w:spacing w:line="480" w:lineRule="auto"/>
        <w:ind w:left="0" w:leftChars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  <w:lang w:val="en-US" w:eastAsia="zh-CN"/>
        </w:rPr>
        <w:t>“待办事宜”功能会详细并直观的提示当前账户的待办事宜，点击我想要处理的事项，系统会直接跳转到处理该待办事宜的页面中；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4150" cy="2414270"/>
            <wp:effectExtent l="0" t="0" r="1270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default" w:eastAsia="宋体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图2.3-2</w:t>
      </w:r>
    </w:p>
    <w:p>
      <w:pPr>
        <w:pStyle w:val="2"/>
        <w:numPr>
          <w:ilvl w:val="0"/>
          <w:numId w:val="3"/>
        </w:numPr>
        <w:spacing w:line="480" w:lineRule="auto"/>
        <w:ind w:left="0" w:leftChars="0" w:firstLine="0" w:firstLineChars="0"/>
        <w:outlineLvl w:val="0"/>
        <w:rPr>
          <w:rFonts w:hint="eastAsia"/>
          <w:sz w:val="32"/>
          <w:szCs w:val="36"/>
          <w:lang w:val="en-US" w:eastAsia="zh-CN"/>
        </w:rPr>
      </w:pPr>
      <w:bookmarkStart w:id="30" w:name="_Toc30236"/>
      <w:r>
        <w:rPr>
          <w:rFonts w:hint="eastAsia"/>
          <w:sz w:val="32"/>
          <w:szCs w:val="36"/>
          <w:lang w:val="en-US" w:eastAsia="zh-CN"/>
        </w:rPr>
        <w:t>交易平台-项目注册</w:t>
      </w:r>
      <w:bookmarkEnd w:id="30"/>
    </w:p>
    <w:p>
      <w:pPr>
        <w:pStyle w:val="3"/>
        <w:numPr>
          <w:ilvl w:val="2"/>
          <w:numId w:val="0"/>
        </w:numPr>
        <w:bidi w:val="0"/>
        <w:spacing w:line="480" w:lineRule="auto"/>
        <w:ind w:left="0" w:leftChars="0"/>
        <w:outlineLvl w:val="1"/>
        <w:rPr>
          <w:rFonts w:hint="eastAsia"/>
          <w:lang w:val="en-US" w:eastAsia="zh-CN"/>
        </w:rPr>
      </w:pPr>
      <w:bookmarkStart w:id="31" w:name="_Toc6581"/>
      <w:r>
        <w:rPr>
          <w:rFonts w:hint="eastAsia"/>
          <w:lang w:val="en-US" w:eastAsia="zh-CN"/>
        </w:rPr>
        <w:t>3.1计划申请</w:t>
      </w:r>
      <w:bookmarkEnd w:id="3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1、选择</w:t>
      </w:r>
      <w:r>
        <w:rPr>
          <w:rFonts w:hint="eastAsia"/>
          <w:b/>
          <w:bCs/>
          <w:lang w:val="en-US" w:eastAsia="zh-CN"/>
        </w:rPr>
        <w:t>出租车经营权——》项目管理——》计划申请</w:t>
      </w:r>
      <w:r>
        <w:rPr>
          <w:rFonts w:hint="eastAsia"/>
          <w:lang w:val="en-US" w:eastAsia="zh-CN"/>
        </w:rPr>
        <w:t>，点击新建计划按钮，进入新增计划页面。如下图；</w:t>
      </w:r>
    </w:p>
    <w:p>
      <w:pPr>
        <w:spacing w:line="480" w:lineRule="auto"/>
      </w:pPr>
      <w:r>
        <w:drawing>
          <wp:inline distT="0" distB="0" distL="114300" distR="114300">
            <wp:extent cx="5267325" cy="1122045"/>
            <wp:effectExtent l="0" t="0" r="5715" b="57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图3.1-1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进入新增计划页面之后，可以看到页面左上角“新增计划”，点击“新增计划”可以进行出租车计划</w:t>
      </w:r>
      <w:r>
        <w:rPr>
          <w:rFonts w:hint="eastAsia"/>
          <w:b w:val="0"/>
          <w:bCs w:val="0"/>
          <w:sz w:val="22"/>
          <w:szCs w:val="28"/>
          <w:u w:val="dotted"/>
          <w:lang w:val="en-US" w:eastAsia="zh-CN"/>
        </w:rPr>
        <w:t>营权</w:t>
      </w:r>
      <w:r>
        <w:rPr>
          <w:rFonts w:hint="eastAsia"/>
          <w:b w:val="0"/>
          <w:bCs w:val="0"/>
          <w:sz w:val="22"/>
          <w:szCs w:val="28"/>
          <w:lang w:val="en-US" w:eastAsia="zh-CN"/>
        </w:rPr>
        <w:t xml:space="preserve"> 业务的项目申报工作；如果想要查询以前申报的项目，可以通过“计划编号”、“经营权证编码”“交易内容名称”进行筛选和搜索；页面右上角有5种数据帅选类型：【所有】是指项目申报中的所有项目；【编辑中】是指正在编辑保存后的申报项目；【待审核】是指项目已经申报并提交审核，仍处于审核过程中的项目；【审核通过】是指已经通过审核的申报项目；【审核不通过】是指没有通过审核的申报项目，审核不通过的项目可以重新进行编辑，重新申报。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</w:pPr>
      <w:r>
        <w:drawing>
          <wp:inline distT="0" distB="0" distL="114300" distR="114300">
            <wp:extent cx="5267325" cy="1593850"/>
            <wp:effectExtent l="0" t="0" r="5715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图3.1-2</w:t>
      </w:r>
    </w:p>
    <w:p>
      <w:pPr>
        <w:numPr>
          <w:ilvl w:val="0"/>
          <w:numId w:val="0"/>
        </w:numPr>
        <w:spacing w:line="480" w:lineRule="auto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2、进入到新增计划页面之后，填写计划名称与计划编号，标记*号的为必填项，需要将必填项全部填写完成之后先点击“修改保存”提示保存成功后点击“新增交易内容”。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</w:pPr>
      <w:r>
        <w:drawing>
          <wp:inline distT="0" distB="0" distL="114300" distR="114300">
            <wp:extent cx="5269230" cy="2074545"/>
            <wp:effectExtent l="0" t="0" r="3810" b="133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图3.1-3</w:t>
      </w:r>
    </w:p>
    <w:p>
      <w:pPr>
        <w:numPr>
          <w:ilvl w:val="0"/>
          <w:numId w:val="0"/>
        </w:numPr>
        <w:spacing w:line="480" w:lineRule="auto"/>
        <w:jc w:val="both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 xml:space="preserve">3、填写标的页面完整信息， 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</w:pPr>
      <w:r>
        <w:drawing>
          <wp:inline distT="0" distB="0" distL="114300" distR="114300">
            <wp:extent cx="5263515" cy="2279015"/>
            <wp:effectExtent l="0" t="0" r="9525" b="698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图3.1-4</w:t>
      </w:r>
    </w:p>
    <w:p>
      <w:pPr>
        <w:numPr>
          <w:ilvl w:val="0"/>
          <w:numId w:val="0"/>
        </w:numPr>
        <w:spacing w:line="480" w:lineRule="auto"/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4、页面信息填写完整后，按照真实情况填写经营权证车辆情况，填写完整性后点击下方的保存信息按钮，</w:t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</w:pPr>
      <w:r>
        <w:drawing>
          <wp:inline distT="0" distB="0" distL="114300" distR="114300">
            <wp:extent cx="5269230" cy="2289810"/>
            <wp:effectExtent l="0" t="0" r="3810" b="1143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</w:pP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both"/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提示保存成功后，点击确定，可以看到页面下方已经保存上了刚才填写的经营权证信息（此处新增的是要一同卖给一个受让方的经营权证，如果要分开买给多人，则需要分别新增多个交易内容，须记住交易内容的个数决定最终竞得人的个数）</w:t>
      </w:r>
    </w:p>
    <w:p>
      <w:pPr>
        <w:numPr>
          <w:numId w:val="0"/>
        </w:numPr>
        <w:spacing w:line="480" w:lineRule="auto"/>
        <w:ind w:leftChars="0"/>
        <w:jc w:val="center"/>
      </w:pPr>
      <w:r>
        <w:drawing>
          <wp:inline distT="0" distB="0" distL="114300" distR="114300">
            <wp:extent cx="5267325" cy="2288540"/>
            <wp:effectExtent l="0" t="0" r="5715" b="1270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ind w:leftChars="0"/>
        <w:jc w:val="both"/>
      </w:pPr>
    </w:p>
    <w:p>
      <w:pPr>
        <w:numPr>
          <w:numId w:val="0"/>
        </w:numPr>
        <w:spacing w:line="480" w:lineRule="auto"/>
        <w:ind w:leftChars="0"/>
        <w:jc w:val="both"/>
      </w:pP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在页面下方点击上传按钮，按类别对要求的材料进行上传，</w:t>
      </w:r>
      <w:r>
        <w:rPr>
          <w:rFonts w:hint="eastAsia"/>
          <w:b w:val="0"/>
          <w:bCs w:val="0"/>
          <w:sz w:val="22"/>
          <w:szCs w:val="28"/>
          <w:lang w:val="en-US" w:eastAsia="zh-CN"/>
        </w:rPr>
        <w:t>电子件文件上传之后可以看到，上传文件的名称、文件大小、上传时间以及上传人员。</w:t>
      </w: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230120"/>
            <wp:effectExtent l="0" t="0" r="11430" b="101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ind w:leftChars="0"/>
        <w:jc w:val="both"/>
      </w:pP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上传完成后，点击左上角添加保存后提示保存成功，点击确定按钮</w:t>
      </w: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253615"/>
            <wp:effectExtent l="0" t="0" r="12700" b="190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点击保存后会回到计划页面，如果还有其他车辆要转让，则继续新增交易内容，也可以点击交易内容后面的操作按钮，可以对对应的交易内容进行修改。全部录入完成后，点击“提交信息”</w:t>
      </w:r>
    </w:p>
    <w:p>
      <w:pPr>
        <w:numPr>
          <w:numId w:val="0"/>
        </w:numPr>
        <w:spacing w:line="480" w:lineRule="auto"/>
        <w:ind w:leftChars="0"/>
        <w:jc w:val="both"/>
      </w:pPr>
      <w:r>
        <w:drawing>
          <wp:inline distT="0" distB="0" distL="114300" distR="114300">
            <wp:extent cx="5262880" cy="1938655"/>
            <wp:effectExtent l="0" t="0" r="10160" b="1206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输入意见后，点击确认提交，提示处理成功后即证明提交成功，点击确定按钮后等待中心人员审核即可。</w:t>
      </w:r>
    </w:p>
    <w:p>
      <w:pPr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28545"/>
            <wp:effectExtent l="0" t="0" r="6350" b="317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146935"/>
            <wp:effectExtent l="0" t="0" r="10795" b="190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spacing w:line="48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提交后可以回到计划页面查看已经提交的计划的审核状态。</w:t>
      </w:r>
    </w:p>
    <w:p>
      <w:pPr>
        <w:widowControl w:val="0"/>
        <w:numPr>
          <w:numId w:val="0"/>
        </w:numPr>
        <w:spacing w:line="480" w:lineRule="auto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1221105"/>
            <wp:effectExtent l="0" t="0" r="12700" b="1333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48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ind w:left="0" w:leftChars="0" w:firstLine="420" w:firstLineChars="0"/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455486"/>
    <w:multiLevelType w:val="singleLevel"/>
    <w:tmpl w:val="9745548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9B648A0D"/>
    <w:multiLevelType w:val="multilevel"/>
    <w:tmpl w:val="9B648A0D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AF142181"/>
    <w:multiLevelType w:val="multilevel"/>
    <w:tmpl w:val="AF14218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DB9B2530"/>
    <w:multiLevelType w:val="singleLevel"/>
    <w:tmpl w:val="DB9B253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B5CCE"/>
    <w:rsid w:val="07C00F7B"/>
    <w:rsid w:val="085F2BA7"/>
    <w:rsid w:val="08BC73BD"/>
    <w:rsid w:val="08CD477D"/>
    <w:rsid w:val="096026C3"/>
    <w:rsid w:val="0A2C40D4"/>
    <w:rsid w:val="0A804DD5"/>
    <w:rsid w:val="0BAD3104"/>
    <w:rsid w:val="13EA6B60"/>
    <w:rsid w:val="18332532"/>
    <w:rsid w:val="1887091A"/>
    <w:rsid w:val="19531A3D"/>
    <w:rsid w:val="195E7F57"/>
    <w:rsid w:val="1C65583C"/>
    <w:rsid w:val="1E6E4076"/>
    <w:rsid w:val="24750147"/>
    <w:rsid w:val="26442F95"/>
    <w:rsid w:val="28B96BF1"/>
    <w:rsid w:val="28C960F5"/>
    <w:rsid w:val="29A846F4"/>
    <w:rsid w:val="2BF867D7"/>
    <w:rsid w:val="2E967912"/>
    <w:rsid w:val="319562B3"/>
    <w:rsid w:val="32420A88"/>
    <w:rsid w:val="34304D3B"/>
    <w:rsid w:val="346C7659"/>
    <w:rsid w:val="3ED96165"/>
    <w:rsid w:val="3EE962B9"/>
    <w:rsid w:val="41496329"/>
    <w:rsid w:val="47A55B3D"/>
    <w:rsid w:val="47CF6805"/>
    <w:rsid w:val="486300C2"/>
    <w:rsid w:val="4AE85782"/>
    <w:rsid w:val="4BB359A0"/>
    <w:rsid w:val="50EC7F4E"/>
    <w:rsid w:val="57376931"/>
    <w:rsid w:val="5775307D"/>
    <w:rsid w:val="64C0514B"/>
    <w:rsid w:val="64C77811"/>
    <w:rsid w:val="65A01142"/>
    <w:rsid w:val="66DF1092"/>
    <w:rsid w:val="697938E0"/>
    <w:rsid w:val="6CFC7D03"/>
    <w:rsid w:val="75B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character" w:default="1" w:styleId="6">
    <w:name w:val="Default Paragraph Font"/>
    <w:semiHidden/>
    <w:uiPriority w:val="0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iPriority w:val="0"/>
    <w:pPr>
      <w:ind w:left="840" w:leftChars="400"/>
    </w:pPr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7">
    <w:name w:val="Strong"/>
    <w:basedOn w:val="6"/>
    <w:qFormat/>
    <w:uiPriority w:val="0"/>
  </w:style>
  <w:style w:type="character" w:styleId="8">
    <w:name w:val="FollowedHyperlink"/>
    <w:basedOn w:val="6"/>
    <w:qFormat/>
    <w:uiPriority w:val="0"/>
    <w:rPr>
      <w:color w:val="333333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</w:style>
  <w:style w:type="character" w:styleId="14">
    <w:name w:val="Hyperlink"/>
    <w:basedOn w:val="6"/>
    <w:qFormat/>
    <w:uiPriority w:val="0"/>
    <w:rPr>
      <w:color w:val="333333"/>
      <w:u w:val="none"/>
    </w:rPr>
  </w:style>
  <w:style w:type="character" w:styleId="15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paragraph" w:customStyle="1" w:styleId="20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1">
    <w:name w:val="hover1"/>
    <w:basedOn w:val="6"/>
    <w:qFormat/>
    <w:uiPriority w:val="0"/>
    <w:rPr>
      <w:color w:val="2590EB"/>
    </w:rPr>
  </w:style>
  <w:style w:type="character" w:customStyle="1" w:styleId="22">
    <w:name w:val="hover2"/>
    <w:basedOn w:val="6"/>
    <w:qFormat/>
    <w:uiPriority w:val="0"/>
    <w:rPr>
      <w:color w:val="2590EB"/>
    </w:rPr>
  </w:style>
  <w:style w:type="character" w:customStyle="1" w:styleId="23">
    <w:name w:val="hover3"/>
    <w:basedOn w:val="6"/>
    <w:qFormat/>
    <w:uiPriority w:val="0"/>
  </w:style>
  <w:style w:type="character" w:customStyle="1" w:styleId="24">
    <w:name w:val="hover4"/>
    <w:basedOn w:val="6"/>
    <w:qFormat/>
    <w:uiPriority w:val="0"/>
  </w:style>
  <w:style w:type="paragraph" w:customStyle="1" w:styleId="25">
    <w:name w:val="mini-messagebox-msg"/>
    <w:basedOn w:val="1"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回忆录，</cp:lastModifiedBy>
  <dcterms:modified xsi:type="dcterms:W3CDTF">2020-05-09T12:23:55Z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